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61" w:rsidRDefault="007A7E61">
      <w:pPr>
        <w:rPr>
          <w:rFonts w:ascii="宋体" w:eastAsia="宋体" w:hAnsi="宋体"/>
          <w:sz w:val="32"/>
          <w:szCs w:val="32"/>
        </w:rPr>
      </w:pPr>
    </w:p>
    <w:p w:rsidR="007A7E61" w:rsidRDefault="007A7E6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7A7E61" w:rsidRPr="00277CA1" w:rsidTr="00277CA1">
        <w:tc>
          <w:tcPr>
            <w:tcW w:w="1629" w:type="dxa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7A7E61" w:rsidRPr="00227BA3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27BA3">
              <w:rPr>
                <w:rFonts w:ascii="宋体" w:eastAsia="宋体" w:hAnsi="宋体" w:hint="eastAsia"/>
                <w:sz w:val="28"/>
                <w:szCs w:val="28"/>
              </w:rPr>
              <w:t>立式超低温冰箱</w:t>
            </w:r>
            <w:r w:rsidRPr="00227BA3">
              <w:rPr>
                <w:rFonts w:ascii="宋体" w:eastAsia="宋体" w:hAnsi="宋体"/>
                <w:sz w:val="28"/>
                <w:szCs w:val="28"/>
              </w:rPr>
              <w:t xml:space="preserve"> (-86</w:t>
            </w:r>
            <w:r w:rsidRPr="00227BA3">
              <w:rPr>
                <w:rFonts w:ascii="宋体" w:eastAsia="宋体" w:hAnsi="宋体" w:hint="eastAsia"/>
                <w:sz w:val="28"/>
                <w:szCs w:val="28"/>
              </w:rPr>
              <w:t>度</w:t>
            </w:r>
            <w:r w:rsidRPr="00227BA3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1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A7E61" w:rsidRPr="00277CA1" w:rsidTr="00277CA1">
        <w:tc>
          <w:tcPr>
            <w:tcW w:w="2830" w:type="dxa"/>
            <w:gridSpan w:val="2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A7E61" w:rsidRPr="00227BA3" w:rsidRDefault="007A7E61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227BA3">
              <w:rPr>
                <w:rFonts w:ascii="Arial" w:hAnsi="Arial" w:cs="Arial"/>
                <w:kern w:val="0"/>
                <w:sz w:val="28"/>
                <w:szCs w:val="28"/>
              </w:rPr>
              <w:t>Thermo</w:t>
            </w:r>
            <w:r w:rsidRPr="00227BA3">
              <w:rPr>
                <w:rFonts w:ascii="Arial" w:hAnsi="Arial" w:cs="Arial"/>
                <w:sz w:val="28"/>
                <w:szCs w:val="28"/>
              </w:rPr>
              <w:t xml:space="preserve"> Revco ExF40086V</w:t>
            </w:r>
          </w:p>
        </w:tc>
      </w:tr>
      <w:tr w:rsidR="007A7E61" w:rsidRPr="00277CA1" w:rsidTr="00277CA1">
        <w:trPr>
          <w:trHeight w:val="796"/>
        </w:trPr>
        <w:tc>
          <w:tcPr>
            <w:tcW w:w="8296" w:type="dxa"/>
            <w:gridSpan w:val="5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Arial" w:hint="eastAsia"/>
                <w:sz w:val="28"/>
                <w:szCs w:val="28"/>
              </w:rPr>
              <w:t>生物样品的超低温保存</w:t>
            </w:r>
          </w:p>
        </w:tc>
      </w:tr>
      <w:tr w:rsidR="007A7E61" w:rsidRPr="00277CA1" w:rsidTr="00277CA1">
        <w:trPr>
          <w:trHeight w:val="7141"/>
        </w:trPr>
        <w:tc>
          <w:tcPr>
            <w:tcW w:w="8296" w:type="dxa"/>
            <w:gridSpan w:val="5"/>
          </w:tcPr>
          <w:p w:rsidR="007A7E61" w:rsidRPr="006212D1" w:rsidRDefault="007A7E61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内部容积：不小于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650L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，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2</w:t>
            </w:r>
            <w:r w:rsidRPr="007922FD">
              <w:rPr>
                <w:rFonts w:ascii="宋体" w:eastAsia="宋体" w:hAnsi="宋体" w:hint="eastAsia"/>
                <w:bCs/>
                <w:kern w:val="0"/>
                <w:sz w:val="28"/>
                <w:szCs w:val="28"/>
              </w:rPr>
              <w:t>英寸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冻存盒容量不少于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400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个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原装进口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压缩机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:2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台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1HP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国际知名品牌工业级高效压缩机，杜邦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制冷剂，无</w:t>
            </w:r>
            <w:r w:rsidRPr="007922FD">
              <w:rPr>
                <w:rFonts w:ascii="宋体" w:eastAsia="宋体" w:hAnsi="宋体"/>
                <w:sz w:val="28"/>
                <w:szCs w:val="28"/>
              </w:rPr>
              <w:t>CFC,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无</w:t>
            </w:r>
            <w:r w:rsidRPr="007922FD">
              <w:rPr>
                <w:rFonts w:ascii="宋体" w:eastAsia="宋体" w:hAnsi="宋体"/>
                <w:sz w:val="28"/>
                <w:szCs w:val="28"/>
              </w:rPr>
              <w:t>HCFC,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阻燃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sz w:val="28"/>
                <w:szCs w:val="28"/>
              </w:rPr>
              <w:t>工作温度</w:t>
            </w:r>
            <w:r w:rsidRPr="007922FD">
              <w:rPr>
                <w:rFonts w:ascii="宋体" w:eastAsia="宋体" w:hAnsi="宋体"/>
                <w:sz w:val="28"/>
                <w:szCs w:val="28"/>
              </w:rPr>
              <w:t>:</w:t>
            </w:r>
            <w:r w:rsidRPr="007922FD">
              <w:rPr>
                <w:rFonts w:ascii="宋体" w:eastAsia="宋体" w:hAnsi="宋体" w:cs="Arial"/>
                <w:sz w:val="28"/>
                <w:szCs w:val="28"/>
              </w:rPr>
              <w:t>-50</w:t>
            </w:r>
            <w:r w:rsidRPr="007922FD">
              <w:rPr>
                <w:rFonts w:ascii="宋体" w:eastAsia="宋体" w:hAnsi="宋体" w:cs="Arial" w:hint="eastAsia"/>
                <w:sz w:val="28"/>
                <w:szCs w:val="28"/>
              </w:rPr>
              <w:t>℃∽</w:t>
            </w:r>
            <w:r w:rsidRPr="007922FD">
              <w:rPr>
                <w:rFonts w:ascii="宋体" w:eastAsia="宋体" w:hAnsi="宋体" w:cs="Arial"/>
                <w:sz w:val="28"/>
                <w:szCs w:val="28"/>
              </w:rPr>
              <w:t>-86</w:t>
            </w:r>
            <w:r w:rsidRPr="007922FD">
              <w:rPr>
                <w:rFonts w:ascii="宋体" w:eastAsia="宋体" w:hAnsi="宋体" w:cs="Arial" w:hint="eastAsia"/>
                <w:sz w:val="28"/>
                <w:szCs w:val="28"/>
              </w:rPr>
              <w:t>℃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工作电压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:208-240V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宽工作电压范围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带时间延迟断路器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Boost/Buck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电压及电流补偿器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当电压异常和电流异常时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保证冰箱的正常运行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标配两台冷凝风扇智能开停，高效节能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箱体结构：重型冷轧钢箱体结构，粉末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涂层外壁，盐喷测试超过</w:t>
            </w:r>
            <w:r w:rsidRPr="007922FD">
              <w:rPr>
                <w:rFonts w:ascii="宋体" w:eastAsia="宋体" w:hAnsi="宋体"/>
                <w:sz w:val="28"/>
                <w:szCs w:val="28"/>
              </w:rPr>
              <w:t>1000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小时；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镀锌钢内壁，可选配不锈钢内壁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，便于清洗耐腐蚀；</w:t>
            </w:r>
            <w:r w:rsidRPr="007922FD">
              <w:rPr>
                <w:rFonts w:ascii="宋体" w:eastAsia="宋体" w:hAnsi="宋体"/>
                <w:sz w:val="28"/>
                <w:szCs w:val="28"/>
              </w:rPr>
              <w:t>4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块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可调节高度的不锈钢搁板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sz w:val="28"/>
                <w:szCs w:val="28"/>
              </w:rPr>
              <w:t>工业级门铰链不易变形，确保良好的密封性，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sz w:val="28"/>
                <w:szCs w:val="28"/>
              </w:rPr>
              <w:t>标配五扇内门，减少冷气丢失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具有良好的保温性能，断电时，空载的情况下从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-80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升温到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-50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的时间不低于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228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分钟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压缩机高效强劲，空载情况下，内外门全开一分钟后关闭，冰箱回温到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-75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的时间不超过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27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分钟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eastAsia="宋体" w:hAnsi="宋体"/>
                <w:sz w:val="28"/>
                <w:szCs w:val="28"/>
                <w:lang w:val="pt-BR"/>
              </w:rPr>
            </w:pPr>
            <w:r w:rsidRPr="007922FD">
              <w:rPr>
                <w:rFonts w:ascii="宋体" w:eastAsia="宋体" w:hAnsi="宋体" w:hint="eastAsia"/>
                <w:sz w:val="28"/>
                <w:szCs w:val="28"/>
              </w:rPr>
              <w:t>外部尺寸</w:t>
            </w:r>
            <w:r w:rsidRPr="007922FD">
              <w:rPr>
                <w:rFonts w:ascii="宋体" w:eastAsia="宋体" w:hAnsi="宋体"/>
                <w:sz w:val="28"/>
                <w:szCs w:val="28"/>
                <w:lang w:val="pt-BR"/>
              </w:rPr>
              <w:t>(mm)</w:t>
            </w:r>
            <w:r w:rsidRPr="007922FD">
              <w:rPr>
                <w:rFonts w:ascii="宋体" w:eastAsia="宋体" w:hAnsi="宋体" w:hint="eastAsia"/>
                <w:sz w:val="28"/>
                <w:szCs w:val="28"/>
                <w:lang w:val="pt-BR"/>
              </w:rPr>
              <w:t>：</w:t>
            </w:r>
            <w:r w:rsidRPr="007922FD">
              <w:rPr>
                <w:rFonts w:ascii="宋体" w:eastAsia="宋体" w:hAnsi="宋体"/>
                <w:sz w:val="28"/>
                <w:szCs w:val="28"/>
                <w:lang w:val="pt-BR"/>
              </w:rPr>
              <w:t>1979 H X 988 D X 846 W mm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127mm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厚原位成型无氟聚亚胺酯绝热层，门厚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114mm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，减少热量传递，防止冷凝物形成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三点四层式门密封条，提供极佳的保温性能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控制面板高度齐眼线，所有信息一目了然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符合人体工程学的单手操作门把手，可锁定并可同时增加一挂锁，提高安全性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标配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1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”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(25mm)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预留</w:t>
            </w:r>
            <w:bookmarkStart w:id="0" w:name="OLE_LINK36"/>
            <w:bookmarkStart w:id="1" w:name="OLE_LINK35"/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外接端口</w:t>
            </w:r>
            <w:bookmarkEnd w:id="0"/>
            <w:bookmarkEnd w:id="1"/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，可连接外部探头或仪器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标配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4-20mA, RS-485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以及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dry contacts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数据输出端口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超大冷凝器，面积为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305X457mm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，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确保最佳降温效果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标配冷凝器过滤网，易拆卸，可水洗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7922F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保护冷凝器免沾灰尘，提高制冷性能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外门配有专利的带加热功能的自动减压阀，可在关门后迅速平衡冰箱门内外压差，方便高度密封的外门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30-60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秒内再次单手轻松开启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.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全电脑控制和信息显示中心可进行多种状态和参数显示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提供九种报警提示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:</w:t>
            </w:r>
            <w:r w:rsidRPr="007922F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过温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温度不足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门过久开启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断电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温度探头损坏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电源错误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后备电池需充电，压缩机故障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,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制冷电路损坏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重型脚轮，方便移动和固定冰箱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冰箱底部装有消声器和吸音泡沫，能大大减少噪音，运行安静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后备电池在断电情况下为监控报警系统供电长达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72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小时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可以选配液态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CO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  <w:vertAlign w:val="subscript"/>
              </w:rPr>
              <w:t>2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和液氮后备制冷系统，可在断电和冰箱故障时启动，使样品保持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-60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℃以下低温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可选配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6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英寸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(15.2cm)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图表温度记录仪，连续记录七天温度，符合验证和法规要求</w:t>
            </w:r>
          </w:p>
          <w:p w:rsidR="007A7E61" w:rsidRPr="007922FD" w:rsidRDefault="007A7E61" w:rsidP="007922FD">
            <w:pPr>
              <w:pStyle w:val="1"/>
              <w:numPr>
                <w:ilvl w:val="0"/>
                <w:numId w:val="2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bookmarkStart w:id="2" w:name="OLE_LINK2"/>
            <w:bookmarkStart w:id="3" w:name="OLE_LINK1"/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整机零部件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2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年保修，压缩机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2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年延保</w:t>
            </w:r>
            <w:bookmarkEnd w:id="2"/>
            <w:bookmarkEnd w:id="3"/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7A7E61" w:rsidRPr="007922FD" w:rsidRDefault="007A7E61" w:rsidP="007922FD">
            <w:pPr>
              <w:rPr>
                <w:rFonts w:ascii="宋体" w:eastAsia="宋体" w:hAnsi="宋体"/>
                <w:sz w:val="28"/>
                <w:szCs w:val="28"/>
              </w:rPr>
            </w:pP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30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符合多项权威认证：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 xml:space="preserve">CE 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认证、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ISO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认证、</w:t>
            </w:r>
            <w:r w:rsidRPr="007922FD">
              <w:rPr>
                <w:rFonts w:ascii="宋体" w:eastAsia="宋体" w:hAnsi="宋体"/>
                <w:bCs/>
                <w:kern w:val="0"/>
                <w:sz w:val="28"/>
                <w:szCs w:val="28"/>
              </w:rPr>
              <w:t>CFG</w:t>
            </w:r>
            <w:r w:rsidRPr="007922FD">
              <w:rPr>
                <w:rFonts w:ascii="宋体" w:eastAsia="宋体" w:hAnsi="宋体" w:hint="eastAsia"/>
                <w:bCs/>
                <w:kern w:val="0"/>
                <w:sz w:val="28"/>
                <w:szCs w:val="28"/>
              </w:rPr>
              <w:t>、</w:t>
            </w:r>
            <w:r w:rsidRPr="007922FD">
              <w:rPr>
                <w:rFonts w:ascii="宋体" w:eastAsia="宋体" w:hAnsi="宋体"/>
                <w:bCs/>
                <w:sz w:val="28"/>
                <w:szCs w:val="28"/>
              </w:rPr>
              <w:t>CFDA</w:t>
            </w:r>
            <w:r w:rsidRPr="007922FD">
              <w:rPr>
                <w:rFonts w:ascii="宋体" w:eastAsia="宋体" w:hAnsi="宋体" w:hint="eastAsia"/>
                <w:bCs/>
                <w:sz w:val="28"/>
                <w:szCs w:val="28"/>
              </w:rPr>
              <w:t>认证</w:t>
            </w:r>
          </w:p>
          <w:p w:rsidR="007A7E61" w:rsidRDefault="007A7E6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7A7E61" w:rsidRPr="00277CA1" w:rsidRDefault="007A7E61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7A7E61" w:rsidRPr="00277CA1" w:rsidRDefault="007A7E6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7A7E61" w:rsidRDefault="007A7E6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7A7E61" w:rsidRDefault="007A7E6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7A7E61" w:rsidRDefault="007A7E6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7A7E61" w:rsidRDefault="007A7E6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7A7E61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E61" w:rsidRDefault="007A7E61" w:rsidP="000B0253">
      <w:r>
        <w:separator/>
      </w:r>
    </w:p>
  </w:endnote>
  <w:endnote w:type="continuationSeparator" w:id="0">
    <w:p w:rsidR="007A7E61" w:rsidRDefault="007A7E61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E61" w:rsidRDefault="007A7E61" w:rsidP="000B0253">
      <w:r>
        <w:separator/>
      </w:r>
    </w:p>
  </w:footnote>
  <w:footnote w:type="continuationSeparator" w:id="0">
    <w:p w:rsidR="007A7E61" w:rsidRDefault="007A7E61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0B055E"/>
    <w:rsid w:val="001155A7"/>
    <w:rsid w:val="00121B4B"/>
    <w:rsid w:val="00171173"/>
    <w:rsid w:val="001E6C09"/>
    <w:rsid w:val="00227BA3"/>
    <w:rsid w:val="0023540A"/>
    <w:rsid w:val="002565D3"/>
    <w:rsid w:val="00277CA1"/>
    <w:rsid w:val="003405E6"/>
    <w:rsid w:val="0038253A"/>
    <w:rsid w:val="00514DCB"/>
    <w:rsid w:val="00586C09"/>
    <w:rsid w:val="006212D1"/>
    <w:rsid w:val="00643B8A"/>
    <w:rsid w:val="0068128E"/>
    <w:rsid w:val="00773034"/>
    <w:rsid w:val="007922FD"/>
    <w:rsid w:val="007A56A8"/>
    <w:rsid w:val="007A7E61"/>
    <w:rsid w:val="007C0E4C"/>
    <w:rsid w:val="0085369C"/>
    <w:rsid w:val="00887A5B"/>
    <w:rsid w:val="008E3896"/>
    <w:rsid w:val="00900671"/>
    <w:rsid w:val="00903C34"/>
    <w:rsid w:val="009917FC"/>
    <w:rsid w:val="009B6A69"/>
    <w:rsid w:val="009C6C56"/>
    <w:rsid w:val="00AF35B2"/>
    <w:rsid w:val="00B74C2E"/>
    <w:rsid w:val="00BA6032"/>
    <w:rsid w:val="00BD4451"/>
    <w:rsid w:val="00CD5AA1"/>
    <w:rsid w:val="00CF528E"/>
    <w:rsid w:val="00D44F00"/>
    <w:rsid w:val="00DA3859"/>
    <w:rsid w:val="00DD632B"/>
    <w:rsid w:val="00E43CED"/>
    <w:rsid w:val="00E77B0A"/>
    <w:rsid w:val="00EF6210"/>
    <w:rsid w:val="00F06A8F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">
    <w:name w:val="列出段落1"/>
    <w:basedOn w:val="Normal"/>
    <w:uiPriority w:val="99"/>
    <w:rsid w:val="007922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209</Words>
  <Characters>1192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2017-11-16T08:02:00Z</dcterms:created>
  <dcterms:modified xsi:type="dcterms:W3CDTF">2017-11-16T08:02:00Z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